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042EB">
        <w:rPr>
          <w:b/>
          <w:bCs/>
        </w:rPr>
        <w:t>386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1C97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77F3" w:rsidRPr="008B77F3">
        <w:rPr>
          <w:bCs/>
          <w:color w:val="000000"/>
          <w:spacing w:val="-2"/>
        </w:rPr>
        <w:t>Труба стальная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1C97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D042EB">
        <w:rPr>
          <w:b/>
        </w:rPr>
        <w:t>1</w:t>
      </w:r>
      <w:r w:rsidR="00351C97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D042EB">
        <w:t>86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51C97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351C97">
        <w:rPr>
          <w:b/>
          <w:color w:val="FF0000"/>
        </w:rPr>
        <w:t>16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1C97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AD08C-F6CC-484A-950B-6DB3581A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472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196</cp:revision>
  <cp:lastPrinted>2019-11-27T05:03:00Z</cp:lastPrinted>
  <dcterms:created xsi:type="dcterms:W3CDTF">2019-02-13T10:09:00Z</dcterms:created>
  <dcterms:modified xsi:type="dcterms:W3CDTF">2019-12-02T02:16:00Z</dcterms:modified>
</cp:coreProperties>
</file>